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84" w:rsidRPr="00176F84" w:rsidRDefault="00176F84" w:rsidP="00176F8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Муниципальное бюджетное общеобразовательное учреждение «Школа № 1»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(МБОУ «Школа № 1»)</w:t>
      </w: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5017"/>
      </w:tblGrid>
      <w:tr w:rsidR="00176F84" w:rsidRPr="00176F84" w:rsidTr="00176F84">
        <w:tc>
          <w:tcPr>
            <w:tcW w:w="4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176F84" w:rsidRPr="00176F84" w:rsidRDefault="00176F84" w:rsidP="0017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17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17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6F8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 «Школа № 1»</w:t>
            </w:r>
            <w:r w:rsidRPr="00176F8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</w:r>
            <w:r w:rsidRPr="0017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 </w:t>
            </w:r>
            <w:r w:rsidRPr="00176F8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01.02.2021</w:t>
            </w:r>
            <w:r w:rsidRPr="0017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176F8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30</w:t>
            </w:r>
            <w:r w:rsidRPr="0017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176F84" w:rsidRPr="00176F84" w:rsidRDefault="00176F84" w:rsidP="00176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17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 </w:t>
            </w:r>
            <w:r w:rsidRPr="00176F8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 «Школа № 1»</w:t>
            </w:r>
            <w:r w:rsidRPr="00176F8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А.В. Кулешова</w:t>
            </w:r>
            <w:r w:rsidRPr="00176F8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 01.02.2021</w:t>
            </w:r>
          </w:p>
        </w:tc>
      </w:tr>
    </w:tbl>
    <w:p w:rsidR="00176F84" w:rsidRPr="00176F84" w:rsidRDefault="00176F84" w:rsidP="00176F8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176F84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Положение об индивидуальных учебных проектах учеников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Настоящее Положение разработано с учетом требований Федерального государственного образовательного стандарта среднего общего образования, утв. приказом </w:t>
      </w: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от 17.05.2012 № 413, в соответствии с Основной образовательной программой среднего общего образования школы, Федерального государственного образовательного стандарта основного общего образования, утв. приказом </w:t>
      </w: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от 17.12.2010 № 1897, в соответствии с Основной образовательной программой основного общего образования школы.</w:t>
      </w:r>
      <w:proofErr w:type="gramEnd"/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 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1.2. Настоящее Положение определяет требования к организации, содержанию, направленности, защите, критериям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выполняемого учеником на уровне среднего общего образования (далее – СОО), и учебного проекта, выполняемого учеником на уровне основного общего образования (далее – ООО).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ученика школы представляет собой проект, выполняемый учениками в рамках одного или нескольких учебных предметов с целью продемонстрировать свои достижения в самостоятельном освоении содержания и методов избранных областей знаний и (или) видов деятельности и способность проектировать и осуществлять целесообразную и результативную деятельность (учебно-познавательную, конструкторскую, социальную, художественно-творческую, иную).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1.4. Выполнение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обязательно для каждого ученика на уровне СОО и является обязательным компонентом каждого учебного плана на уровне СОО.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Требования к организации проектной деятельности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2.1. Проект выполняется под руководством преподавателя школы (далее – руководитель проекта). На уровне ООО руководителем проекта может выступать сотрудник иной организации или иного образовательного учреждения.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2.2. Тема проекта и руководитель выбираются учениками самостоятельно.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2.3. Тема проекта утверждается на методическом совете школы.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2.4. План реализации проекта разрабатывается учеником совместно с руководителем проекта.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2.5. Обязательные требования к оформлению и содержанию проекта устанавливаются методическими указаниями, которые разрабатываются методическим советом школы (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приложение № 1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 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2.6. За актуальность, руководство и организацию выполнения проекта ответственность несет руководитель проекта. Руководитель проекта:</w:t>
      </w:r>
    </w:p>
    <w:p w:rsidR="00176F84" w:rsidRPr="00176F84" w:rsidRDefault="00176F84" w:rsidP="00176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определяет задание на выполнение проекта;</w:t>
      </w:r>
    </w:p>
    <w:p w:rsidR="00176F84" w:rsidRPr="00176F84" w:rsidRDefault="00176F84" w:rsidP="00176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оказывает ученику помощь в организации и выполнении работы;</w:t>
      </w:r>
    </w:p>
    <w:p w:rsidR="00176F84" w:rsidRPr="00176F84" w:rsidRDefault="00176F84" w:rsidP="00176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проводит систематические консультации;</w:t>
      </w:r>
    </w:p>
    <w:p w:rsidR="00176F84" w:rsidRPr="00176F84" w:rsidRDefault="00176F84" w:rsidP="00176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проверяет выполнение работы (по частям или в целом);</w:t>
      </w:r>
    </w:p>
    <w:p w:rsidR="00176F84" w:rsidRPr="00176F84" w:rsidRDefault="00176F84" w:rsidP="00176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фиксирует на уровне СОО ход работы в классном журнале в соответствии с календарно-тематическим планированием, выставляет отметки за промежуточные этапы работы (подготовительный, </w:t>
      </w: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заключительный).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2.7. За все материалы, изложенные в проекте, принятые решения и за точность всех данных ответственность несет ученик – автор проекта.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Требования к содержанию и направленности проекта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На уровне СОО ученики имеют право выбора одного из направлений проектной деятельности:</w:t>
      </w:r>
    </w:p>
    <w:p w:rsidR="00176F84" w:rsidRPr="00176F84" w:rsidRDefault="00176F84" w:rsidP="00176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исследовательское;</w:t>
      </w:r>
    </w:p>
    <w:p w:rsidR="00176F84" w:rsidRPr="00176F84" w:rsidRDefault="00176F84" w:rsidP="00176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инженерное;</w:t>
      </w:r>
    </w:p>
    <w:p w:rsidR="00176F84" w:rsidRPr="00176F84" w:rsidRDefault="00176F84" w:rsidP="00176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прикладное;</w:t>
      </w:r>
    </w:p>
    <w:p w:rsidR="00176F84" w:rsidRPr="00176F84" w:rsidRDefault="00176F84" w:rsidP="00176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бизнес-проектирование;</w:t>
      </w:r>
    </w:p>
    <w:p w:rsidR="00176F84" w:rsidRPr="00176F84" w:rsidRDefault="00176F84" w:rsidP="00176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информационное;</w:t>
      </w:r>
    </w:p>
    <w:p w:rsidR="00176F84" w:rsidRPr="00176F84" w:rsidRDefault="00176F84" w:rsidP="00176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социальное;</w:t>
      </w:r>
    </w:p>
    <w:p w:rsidR="00176F84" w:rsidRPr="00176F84" w:rsidRDefault="00176F84" w:rsidP="00176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игровое;</w:t>
      </w:r>
    </w:p>
    <w:p w:rsidR="00176F84" w:rsidRPr="00176F84" w:rsidRDefault="00176F84" w:rsidP="00176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творческое.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 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3.2. Виды учебных проектов на уровне ООО:</w:t>
      </w:r>
    </w:p>
    <w:p w:rsidR="00176F84" w:rsidRPr="00176F84" w:rsidRDefault="00176F84" w:rsidP="00176F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Информационные проекты. Направлены на работу с информацией о каком-либо объекте, явлении: ознакомление участников проекта с конкретной информацией и ее обработка уже для широкой аудитории – анализ, обобщение, сопоставление с известными фактами, аргументированные выводы.</w:t>
      </w:r>
    </w:p>
    <w:p w:rsidR="00176F84" w:rsidRPr="00176F84" w:rsidRDefault="00176F84" w:rsidP="00176F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Ролевые проекты. Высокая степень творчества, участники принимают на себя определенные роли, имитируют социальные или деловые отношения.</w:t>
      </w:r>
    </w:p>
    <w:p w:rsidR="00176F84" w:rsidRPr="00176F84" w:rsidRDefault="00176F84" w:rsidP="00176F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Исследовательские проекты. Подразумевается деятельность учеников, направленная на решение творческой проблемы с заранее неизвестным решением. Обязательна постановка проблемы, формулирование гипотезы и разработка исследовательских действий. При этом используются методы современной науки: лабораторный эксперимент, моделирование, социологический опрос и др.</w:t>
      </w:r>
    </w:p>
    <w:p w:rsidR="00176F84" w:rsidRPr="00176F84" w:rsidRDefault="00176F84" w:rsidP="00176F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Прикладные (практико-ориентированные) проекты. Эти проекты отличает четко обозначенный с самого начала результат деятельности его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участников: документ, проект закона, словарь и др. Может быть нацелен на социальные интересы самих участников проекта. Продукт заранее определен и может быть использован в жизни класса, школы. Важно оценить реальность использования продукта на практике и его способность решить поставленную проблему.</w:t>
      </w:r>
    </w:p>
    <w:p w:rsidR="00176F84" w:rsidRPr="00176F84" w:rsidRDefault="00176F84" w:rsidP="00176F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Интернет-проекты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Работа ученика организована на основе компьютерной телекоммуникации, проводится в сетях.</w:t>
      </w:r>
    </w:p>
    <w:p w:rsidR="00176F84" w:rsidRPr="00176F84" w:rsidRDefault="00176F84" w:rsidP="00176F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Творческий проект. Предполагает максимально свободный и нетрадиционный подход к оформлению результатов. Это могут быть альманахи, игры, произведения изобразительного или декоративно-прикладного искусства, видеофильмы и т. п.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3.3. Результат проектной деятельности должен иметь практическую направленность.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3.4. Результатом (продуктом) проектной деятельности может быть любая из следующих работ:</w:t>
      </w:r>
    </w:p>
    <w:p w:rsidR="00176F84" w:rsidRPr="00176F84" w:rsidRDefault="00176F84" w:rsidP="00176F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письменная работа (эссе, реферат, аналитические материалы, обзорные материалы, отчеты о проведенных исследованиях, стендовый доклад и др.);</w:t>
      </w:r>
    </w:p>
    <w:p w:rsidR="00176F84" w:rsidRPr="00176F84" w:rsidRDefault="00176F84" w:rsidP="00176F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художественная творческая работа (в области литературы, музыки, изобразительного искусства, экранных искусств), представленная в 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 др.;</w:t>
      </w:r>
    </w:p>
    <w:p w:rsidR="00176F84" w:rsidRPr="00176F84" w:rsidRDefault="00176F84" w:rsidP="00176F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материальный объект, макет, иное конструкторское изделие;</w:t>
      </w:r>
    </w:p>
    <w:p w:rsidR="00176F84" w:rsidRPr="00176F84" w:rsidRDefault="00176F84" w:rsidP="00176F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отчетные материалы по социальному проекту, которые могут включать как тексты, так и мультимедийные продукты.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3.5. Необходимо соблюдение норм и правил цитирования, ссылок на различные источники. В случае заимствования текста работы (плагиата) без указания ссылок на источник проект к защите не допускается.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3.6. По окончании выполнения проекта ученик подготавливает защиту и презентацию.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Этапы и примерные сроки работы над проектом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4.1. На уровне СОО основная работа над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индивидуальным проектом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осуществляется в 10-м классе (в объеме 2 часа, итого 70 часов за два года обучения). На уровне ООО основная работа над учебным проектом осуществляется в течение учебного периода (четверти или триместра, полугодия, года), который определяет руководитель проекта.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4.2. В процессе работы над проектом ученик под контролем руководителя проекта планирует свою деятельность по этапам: подготовительный, </w:t>
      </w: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заключительный.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4.3. Примерные периоды реализации проектной работы на уровне СОО: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Организационный этап (I полугодие, 10-й класс): выбор темы и руководителя проекта, защита темы проекта.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lastRenderedPageBreak/>
        <w:t xml:space="preserve"> 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этап (I полугодие – II полугодие, 10-й класс): совместно с руководителем проекта разрабатывается план реализации проекта, сбор и изучение литературы, отбор и анализ информации, выбор способа представления результатов, осуществляется деятельность по реализации плана работы.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Заключительный этап (II полугодие, 10-й класс): оформление работы, предварительная проверка руководителем проекта, подготовка отзыва руководителя, презентации для защиты.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4.4. Этап защиты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 уровне СОО (апрель – май, 10-й класс или сентябрь – октябрь 11-й класс, в случае появления академической задолженности по проекту – получения отметки «неудовлетворительно» на этапе защиты проекта): защита проекта, оценивание работы. Этап защиты учебного проекта на уровне ООО определяет руководитель проекта в зависимости от установленных сроков для выполнения проекта учеником.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4.5. Контроль соблюдения сроков осуществляет руководитель проекта.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5. Требования к процедуре проведения защиты проекта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5.1. Защита проекта осуществляется в процессе специально организованной деятельности комиссии образовательной организации или на школьной конференции.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5.2. Независимо от типа проекта его защита и защита темы происходят публично: после заслушивания доклада (не более 5 минут) ответы на вопросы по теме проекта (2–3 минуты). Соблюдение регламента свидетельствует о </w:t>
      </w: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регулятивных навыков ученика.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5.3. На защите темы проекта (проектной идеи) – предзащите проекта – с учеником должны быть обсуждены:</w:t>
      </w:r>
    </w:p>
    <w:p w:rsidR="00176F84" w:rsidRPr="00176F84" w:rsidRDefault="00176F84" w:rsidP="00176F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актуальность проекта;</w:t>
      </w:r>
    </w:p>
    <w:p w:rsidR="00176F84" w:rsidRPr="00176F84" w:rsidRDefault="00176F84" w:rsidP="00176F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положительные эффекты от реализации проекта, важные как для самого автора, так и для других людей;</w:t>
      </w:r>
    </w:p>
    <w:p w:rsidR="00176F84" w:rsidRPr="00176F84" w:rsidRDefault="00176F84" w:rsidP="00176F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ресурсы (как материальные, так и нематериальные), необходимые для реализации проекта, возможные источники ресурсов;</w:t>
      </w:r>
    </w:p>
    <w:p w:rsidR="00176F84" w:rsidRPr="00176F84" w:rsidRDefault="00176F84" w:rsidP="00176F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риски реализации проекта и сложности, которые ожидают ученика при реализации данного проекта;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результате защиты темы проекта должна произойти (при необходимости) такая корректировка, чтобы проект стал реализуемым и позволил ученику предпринять реальное проектное действие.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 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5.4. К защите проекта ученик представляет:</w:t>
      </w:r>
    </w:p>
    <w:p w:rsidR="00176F84" w:rsidRPr="00176F84" w:rsidRDefault="00176F84" w:rsidP="00176F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выносимый на защиту продукт проектной деятельности, представленный в одной из описанных выше форм;</w:t>
      </w:r>
      <w:proofErr w:type="gramEnd"/>
    </w:p>
    <w:p w:rsidR="00176F84" w:rsidRPr="00176F84" w:rsidRDefault="00176F84" w:rsidP="00176F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 уровне СОО – подготовленное учеником печатное описание работы над проектом, содержащее материалы, соответствующие требованиям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методических указаний (приложение № 1); на уровне ООО – подготовленная учеником краткая пояснительная записка к проекту (объемом не более одной машинописной страницы) с указанием для всех проектов: а) исходного замысла, цели и назначения проекта; б) краткого описания хода выполнения проекта и полученных результатов;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в) списка использованных источников. Для конструкторских проектов в пояснительную записку, кроме того, включается описание особенностей конструкторских решений, для социальных проектов – описание эффекта или эффектов от реализации проекта;</w:t>
      </w:r>
    </w:p>
    <w:p w:rsidR="00176F84" w:rsidRPr="00176F84" w:rsidRDefault="00176F84" w:rsidP="00176F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краткий отзыв руководителя, содержащий краткую характеристику работы ученика в ходе выполнения проекта, в том числе: а) инициативности и самостоятельности; б) ответственности (включая динамику отношения к выполняемой работе); в) исполнительской дисциплины. При наличии в выполненной работе соответствующих оснований в отзыве может быть также отмечена новизна подхода и (или) полученных решений, актуальность и практическая значимость полученных результатов (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приложение № 2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5.5. На защите реализации проекта ученик представляет свой реализованный проект по следующему плану:</w:t>
      </w:r>
    </w:p>
    <w:p w:rsidR="00176F84" w:rsidRPr="00176F84" w:rsidRDefault="00176F84" w:rsidP="00176F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тема и краткое описание сути проекта;</w:t>
      </w:r>
    </w:p>
    <w:p w:rsidR="00176F84" w:rsidRPr="00176F84" w:rsidRDefault="00176F84" w:rsidP="00176F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актуальность проекта;</w:t>
      </w:r>
    </w:p>
    <w:p w:rsidR="00176F84" w:rsidRPr="00176F84" w:rsidRDefault="00176F84" w:rsidP="00176F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положительные эффекты от реализации проекта, которые получат как сам автор, так и другие люди;</w:t>
      </w:r>
    </w:p>
    <w:p w:rsidR="00176F84" w:rsidRPr="00176F84" w:rsidRDefault="00176F84" w:rsidP="00176F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ресурсы (материальные и нематериальные), которые были привлечены для реализации проекта, а также источники этих ресурсов;</w:t>
      </w:r>
    </w:p>
    <w:p w:rsidR="00176F84" w:rsidRPr="00176F84" w:rsidRDefault="00176F84" w:rsidP="00176F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ход реализации проекта;</w:t>
      </w:r>
    </w:p>
    <w:p w:rsidR="00176F84" w:rsidRPr="00176F84" w:rsidRDefault="00176F84" w:rsidP="00176F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риски реализации проекта и сложности, которые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удалось преодолеть в ходе его реализации.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5.6. Место защиты проекта – 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МБОУ «Школа № 1»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5.7. 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МБОУ «Школа № 1»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определяет график защиты проектов. График защиты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индивидуальных проектов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 уровне СОО утверждается директором.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5.8. 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МБОУ «Школа № 1»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создает школьную аттестационную комиссию для защиты проектов учениками. Состав комиссии не менее трех человек. В комиссии для защиты проектов учениками на уровне СОО должен присутствовать представитель администрации. В комиссии могут присутствовать: представитель муниципальных органов образования, представитель Совета школы, родительская общественность.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5.9. Для защиты проектов выделяются 1–2 дня.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5.10. Результаты выполнения проекта оцениваются по итогам рассмотрения комиссией представленного продукта с краткой пояснительной запиской, презентации ученика и отзыва руководителя.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5.11.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Школа организует в дополнительные сроки защиту проектов для обучающихся с ОВЗ, обучающихся, отсутствовавших в основной срок защиты по уважительной причине, подтвержденной документально.</w:t>
      </w:r>
      <w:proofErr w:type="gramEnd"/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6. Особенности системы оценки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6.1. Комиссия оценивает уровень проекта в соответствии с критериями (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приложение № 3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и оценочными листами (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приложение № 4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 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6.2. По результатам защиты на уровне СОО проект, соответствующий недостаточному уровню </w:t>
      </w: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навыков проектной деятельности (оценка «неудовлетворительно»), считается академической задолженностью (даже если за предыдущие три этапа работы руководитель проекта выставил отметки не ниже удовлетворительных) и возвращается ученику на доработку. Ученик дорабатывает проект, начиная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 даты образования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академической задолженности, до даты, определенной в графике повторной защиты индивидуальных проектов в сентябре – октябре следующего учебного года, представляет к повторной защите.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6.3. Критерии оценки проектной работы:</w:t>
      </w:r>
    </w:p>
    <w:p w:rsidR="00176F84" w:rsidRPr="00176F84" w:rsidRDefault="00176F84" w:rsidP="00176F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способность к самостоятельному приобретению знаний и решению проблем, проявляющаяся в умении поставить проблему и выбрать адекватные способы ее решения, включая поиск и обработку информации, формулировку выводов и (или) обоснование и реализацию/апробацию принятого решения, обоснование и создание модели, прогноза, макета, объекта, творческого решения и т. п. Данный критерий в целом включает оценку </w:t>
      </w: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познавательных учебных действий;</w:t>
      </w:r>
      <w:proofErr w:type="gramEnd"/>
    </w:p>
    <w:p w:rsidR="00176F84" w:rsidRPr="00176F84" w:rsidRDefault="00176F84" w:rsidP="00176F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предметных знаний и способов действий,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проявляющаяся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 умении раскрыть содержание работы, грамотно и обоснованно в соответствии с рассматриваемой проблемой или темой использовать имеющиеся знания и способы действий;</w:t>
      </w:r>
    </w:p>
    <w:p w:rsidR="00176F84" w:rsidRPr="00176F84" w:rsidRDefault="00176F84" w:rsidP="00176F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регулятивных действий,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проявляющаяся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 умении самостоятельно планировать и управлять своей познавательной деятельностью во времени, использовать ресурсные возможности для достижения целей, осуществлять выбор конструктивных стратегий в трудных ситуациях;</w:t>
      </w:r>
    </w:p>
    <w:p w:rsidR="00176F84" w:rsidRPr="00176F84" w:rsidRDefault="00176F84" w:rsidP="00176F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коммуникативных действий, 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проявляющаяся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 умении ясно изложить и оформить выполненную работу, представить ее результаты, аргументированно ответить на вопросы.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 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 описанию результатов применяется аналитический подход. 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Оценивание проекта осуществляется с помощью оценочного листа, в котором каждый из вышеперечисленных критериев разбивается на три детализированных подкритерия, за каждый детализированный критерий максимум 1 балл, за каждый критерий максимум 3 балла. Выделен отдельный критерий – практическая направленность – 1 балл.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таком подходе достижение базового уровня (отметка «удовлетворительно») соответствует получению 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5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первичных баллов (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по одному баллу за каждый из пяти критериев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), а достижение повышенных уровней соответствует получению 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8–10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первичных баллов (отметка «хорошо») или 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11–13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первичных баллов (отметка «отлично»).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6.4. Ход работы над проектом фиксируется в классном журнале на специально отведенных для этого страницах. Отметка за выполнение проекта выставляется в графу «Проектная деятельность» на уровне ООО или «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 на уровне СОО в классном журнале и фиксируется в личном деле.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</w:t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6.5. Итоговая отметка за проект выставляется как среднее арифметическое отметок за каждый из трех этапов работы над проектом и результатов защиты. </w:t>
      </w:r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При округлении итоговой отметки до целого числа округлять в сторону большего целого числа, если после запятой стоит одна из цифр 6,7,8,9, в сторону меньшего числа, если после запятой стоит одна из цифр 1,2,3,4. </w:t>
      </w:r>
      <w:proofErr w:type="gramStart"/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Если после запятой стоит цифра 5, то при округлении руководствоваться отметкой, полученной по результатам защиты (например, среднее арифметическое «3,5».</w:t>
      </w:r>
      <w:proofErr w:type="gramEnd"/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</w:t>
      </w:r>
      <w:proofErr w:type="gramStart"/>
      <w:r w:rsidRPr="00176F84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Если по результатам защиты получена отметка «3», тогда итоговая отметка «3», если по результатам защиты получена отметка «4», тогда итоговая отметка «4»).</w:t>
      </w:r>
      <w:proofErr w:type="gramEnd"/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6.6. Результаты выполнения проекта на уровне ООО могут рассматриваться как дополнительное основание при зачислении выпускника общеобразовательной организации на избранное им направление профильного обучения на уровне СОО.</w:t>
      </w:r>
    </w:p>
    <w:p w:rsidR="00176F84" w:rsidRPr="00176F84" w:rsidRDefault="00176F84" w:rsidP="00176F8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6.7. В документ государственного образца об уровне образования – аттестат о среднем общем образовании отметка за </w:t>
      </w:r>
      <w:proofErr w:type="gramStart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176F8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выставляется в строку после перечисления учебных предметов учебного плана ученика.</w:t>
      </w:r>
    </w:p>
    <w:sectPr w:rsidR="00176F84" w:rsidRPr="0017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029D"/>
    <w:multiLevelType w:val="multilevel"/>
    <w:tmpl w:val="F25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F3A8C"/>
    <w:multiLevelType w:val="multilevel"/>
    <w:tmpl w:val="945E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76B20"/>
    <w:multiLevelType w:val="multilevel"/>
    <w:tmpl w:val="15D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F5E36"/>
    <w:multiLevelType w:val="multilevel"/>
    <w:tmpl w:val="EDB2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06383"/>
    <w:multiLevelType w:val="multilevel"/>
    <w:tmpl w:val="C7A0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32044"/>
    <w:multiLevelType w:val="multilevel"/>
    <w:tmpl w:val="1198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F358B8"/>
    <w:multiLevelType w:val="multilevel"/>
    <w:tmpl w:val="BED6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A2E82"/>
    <w:multiLevelType w:val="multilevel"/>
    <w:tmpl w:val="F9C6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EE"/>
    <w:rsid w:val="00176F84"/>
    <w:rsid w:val="0050049D"/>
    <w:rsid w:val="00E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176F84"/>
  </w:style>
  <w:style w:type="character" w:styleId="a4">
    <w:name w:val="Hyperlink"/>
    <w:basedOn w:val="a0"/>
    <w:uiPriority w:val="99"/>
    <w:semiHidden/>
    <w:unhideWhenUsed/>
    <w:rsid w:val="00176F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176F84"/>
  </w:style>
  <w:style w:type="character" w:styleId="a4">
    <w:name w:val="Hyperlink"/>
    <w:basedOn w:val="a0"/>
    <w:uiPriority w:val="99"/>
    <w:semiHidden/>
    <w:unhideWhenUsed/>
    <w:rsid w:val="00176F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2309</Words>
  <Characters>13162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hanruo@mail.ru</dc:creator>
  <cp:keywords/>
  <dc:description/>
  <cp:lastModifiedBy>hanruo@mail.ru</cp:lastModifiedBy>
  <cp:revision>3</cp:revision>
  <dcterms:created xsi:type="dcterms:W3CDTF">2021-03-05T06:48:00Z</dcterms:created>
  <dcterms:modified xsi:type="dcterms:W3CDTF">2021-03-05T06:50:00Z</dcterms:modified>
</cp:coreProperties>
</file>